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F631A6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F631A6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IZVJEŠĆE 0 PROVEDENOM SAVJETOVANJU SA ZAINTERESIRANOM JAVNOŠĆU</w:t>
            </w:r>
          </w:p>
        </w:tc>
      </w:tr>
      <w:tr w:rsidR="00CE6797" w:rsidRPr="00F631A6" w14:paraId="01D821DB" w14:textId="77777777" w:rsidTr="00535091">
        <w:trPr>
          <w:trHeight w:val="2356"/>
        </w:trPr>
        <w:tc>
          <w:tcPr>
            <w:tcW w:w="2971" w:type="dxa"/>
          </w:tcPr>
          <w:p w14:paraId="06FB171C" w14:textId="77777777" w:rsidR="00CE6797" w:rsidRPr="00F631A6" w:rsidRDefault="00CE6797" w:rsidP="00CE6797">
            <w:pPr>
              <w:pStyle w:val="TableParagraph"/>
              <w:spacing w:line="254" w:lineRule="auto"/>
              <w:ind w:left="130" w:right="1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Naziv nacrta zakona, drugog propisa ili akta</w:t>
            </w:r>
          </w:p>
        </w:tc>
        <w:tc>
          <w:tcPr>
            <w:tcW w:w="6816" w:type="dxa"/>
            <w:vAlign w:val="center"/>
          </w:tcPr>
          <w:p w14:paraId="383F39E9" w14:textId="728E0FCA" w:rsidR="00CE6797" w:rsidRPr="00F631A6" w:rsidRDefault="00F50958" w:rsidP="00CE6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bCs/>
                <w:sz w:val="24"/>
                <w:szCs w:val="24"/>
              </w:rPr>
              <w:t>Izmjene Programa održavanja komunalne infrastructure na području Grada Šibenika u 2022. godini</w:t>
            </w:r>
          </w:p>
          <w:p w14:paraId="76F3CBA3" w14:textId="202B4D3F" w:rsidR="00CE6797" w:rsidRPr="00F631A6" w:rsidRDefault="00CE6797" w:rsidP="00CE6797">
            <w:pPr>
              <w:pStyle w:val="TableParagraph"/>
              <w:spacing w:before="1"/>
              <w:ind w:left="2085" w:right="2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97" w:rsidRPr="00F631A6" w14:paraId="6DCF6FE2" w14:textId="77777777" w:rsidTr="00535091">
        <w:trPr>
          <w:trHeight w:val="829"/>
        </w:trPr>
        <w:tc>
          <w:tcPr>
            <w:tcW w:w="2971" w:type="dxa"/>
          </w:tcPr>
          <w:p w14:paraId="5B9788ED" w14:textId="77777777" w:rsidR="00CE6797" w:rsidRPr="00F631A6" w:rsidRDefault="00CE6797" w:rsidP="00CE6797">
            <w:pPr>
              <w:pStyle w:val="TableParagraph"/>
              <w:spacing w:before="120" w:line="254" w:lineRule="auto"/>
              <w:ind w:left="138" w:right="14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Naziv tijela nadležnog za izradu nacrta</w:t>
            </w:r>
          </w:p>
        </w:tc>
        <w:tc>
          <w:tcPr>
            <w:tcW w:w="6816" w:type="dxa"/>
            <w:vAlign w:val="center"/>
          </w:tcPr>
          <w:p w14:paraId="5F6CD90B" w14:textId="703EDC3C" w:rsidR="00CE6797" w:rsidRPr="00F631A6" w:rsidRDefault="00CE6797" w:rsidP="00CE6797">
            <w:pPr>
              <w:pStyle w:val="TableParagraph"/>
              <w:spacing w:before="120" w:line="254" w:lineRule="auto"/>
              <w:ind w:left="3085" w:right="37" w:hanging="2744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Grad Šibenik, </w:t>
            </w:r>
            <w:r w:rsidRPr="00F63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Upravni odjel za komunalne djelatnosti</w:t>
            </w:r>
          </w:p>
        </w:tc>
      </w:tr>
      <w:tr w:rsidR="00CE6797" w:rsidRPr="00F631A6" w14:paraId="638F508C" w14:textId="77777777" w:rsidTr="00535091">
        <w:trPr>
          <w:trHeight w:val="825"/>
        </w:trPr>
        <w:tc>
          <w:tcPr>
            <w:tcW w:w="2971" w:type="dxa"/>
          </w:tcPr>
          <w:p w14:paraId="4A0418BA" w14:textId="77777777" w:rsidR="00CE6797" w:rsidRPr="00F631A6" w:rsidRDefault="00CE6797" w:rsidP="00CE6797">
            <w:pPr>
              <w:pStyle w:val="TableParagraph"/>
              <w:spacing w:before="11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Razdoblje savjetovanja</w:t>
            </w:r>
          </w:p>
          <w:p w14:paraId="1A357981" w14:textId="77777777" w:rsidR="00CE6797" w:rsidRPr="00F631A6" w:rsidRDefault="00CE6797" w:rsidP="00CE6797">
            <w:pPr>
              <w:pStyle w:val="TableParagraph"/>
              <w:spacing w:before="13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i/>
                <w:color w:val="232323"/>
                <w:sz w:val="24"/>
                <w:szCs w:val="24"/>
              </w:rPr>
              <w:t>(početak i završetak)</w:t>
            </w:r>
          </w:p>
        </w:tc>
        <w:tc>
          <w:tcPr>
            <w:tcW w:w="6816" w:type="dxa"/>
            <w:vAlign w:val="center"/>
          </w:tcPr>
          <w:p w14:paraId="0E90C983" w14:textId="65C94A4B" w:rsidR="00CE6797" w:rsidRPr="00F631A6" w:rsidRDefault="00F50958" w:rsidP="00CE6797">
            <w:pPr>
              <w:pStyle w:val="TableParagraph"/>
              <w:spacing w:before="0"/>
              <w:ind w:right="2151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05</w:t>
            </w:r>
            <w:r w:rsidR="00CE6797"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prosinca</w:t>
            </w:r>
            <w:r w:rsidR="00CE6797"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2022. – </w:t>
            </w: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08</w:t>
            </w:r>
            <w:r w:rsidR="00CE6797"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prosinca</w:t>
            </w:r>
            <w:r w:rsidR="00CE6797" w:rsidRPr="00F631A6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2022.</w:t>
            </w:r>
          </w:p>
        </w:tc>
      </w:tr>
      <w:tr w:rsidR="00CE6797" w:rsidRPr="00F631A6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CE6797" w:rsidRPr="00F631A6" w:rsidRDefault="00CE6797" w:rsidP="00CE6797">
            <w:pPr>
              <w:pStyle w:val="TableParagraph"/>
              <w:spacing w:line="254" w:lineRule="auto"/>
              <w:ind w:left="148" w:right="14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  <w:vAlign w:val="center"/>
          </w:tcPr>
          <w:p w14:paraId="4BA257FE" w14:textId="77777777" w:rsidR="00E55435" w:rsidRPr="00F631A6" w:rsidRDefault="00E55435" w:rsidP="00E55435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F631A6">
              <w:rPr>
                <w:rFonts w:ascii="Times New Roman" w:hAnsi="Times New Roman"/>
                <w:szCs w:val="24"/>
              </w:rPr>
              <w:t>Na temelju članka 72. Zakona o komunalnom gospodarstvu Gradsko vijeće Grada Šibenika na 5. sjednici od 14. prosinca 2021. godine („Službeni glasnik Grada Šibenika“, broj 8/21) donijelo je Program održavanja komunalne infrastrukture na području Grada Šibenika u 2022. godini, sukladno proračunom utvrđenim sredstvima, a njime su uređena pitanja obavljanja poslova održavanja komunalne infrastrukture, od utvrđivanja opsega poslova održavanja do financiranja njihova ostvarivanja.</w:t>
            </w:r>
          </w:p>
          <w:p w14:paraId="2E168138" w14:textId="77777777" w:rsidR="00E55435" w:rsidRPr="00F631A6" w:rsidRDefault="00E55435" w:rsidP="00E55435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F631A6">
              <w:rPr>
                <w:rFonts w:ascii="Times New Roman" w:hAnsi="Times New Roman"/>
                <w:szCs w:val="24"/>
              </w:rPr>
              <w:t xml:space="preserve">Na 7. sjednici Gradskog vijeća Grada Šibenika, od 9. lipnja 2022. godine, Program je usklađen za 650.000,00 kuna </w:t>
            </w:r>
            <w:bookmarkStart w:id="0" w:name="_Hlk104277143"/>
            <w:r w:rsidRPr="00F631A6">
              <w:rPr>
                <w:rFonts w:ascii="Times New Roman" w:hAnsi="Times New Roman"/>
                <w:szCs w:val="24"/>
              </w:rPr>
              <w:t>zbog povećanog obima poslova na poziciji: „održavanje javnih zelenih površina“ i to na stavkama održavanja druge skupine zelenih i javnih površina ( 300.000,00 kn ), uređenja zelenih površina u MO ( 300.000,00 kn ) i sadnje stabala ( 50.000,00 kn), jer je za pojačano održavanje druge skupine zelenih i javnih površina i zelenih površina u MO   potrebno  predvidjeti više radnih sati i uposliti dodatni broj radnika.</w:t>
            </w:r>
          </w:p>
          <w:p w14:paraId="306801EF" w14:textId="77777777" w:rsidR="00E55435" w:rsidRPr="00F631A6" w:rsidRDefault="00E55435" w:rsidP="00E55435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F631A6">
              <w:rPr>
                <w:rFonts w:ascii="Times New Roman" w:hAnsi="Times New Roman"/>
                <w:szCs w:val="24"/>
              </w:rPr>
              <w:t>Kako se do kraja ove godine očekuju određene promjena u ostvarivanju Programa, a isto tako i odgovarajućih pozicija primitaka i izdataka u Proračunu Grada Šibenika, nužno je Program uskladiti s odgovarajućim proračunskim stavkama.</w:t>
            </w:r>
          </w:p>
          <w:p w14:paraId="211EF755" w14:textId="77777777" w:rsidR="00E55435" w:rsidRPr="00F631A6" w:rsidRDefault="00E55435" w:rsidP="00E55435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F631A6">
              <w:rPr>
                <w:rFonts w:ascii="Times New Roman" w:hAnsi="Times New Roman"/>
                <w:szCs w:val="24"/>
              </w:rPr>
              <w:t>Stoga se Program održavanja komunalne infrastrukture usklađuje za 840.000,00 kuna i to na stavkama: „vertikalne i horizontalne prometne signalizacije“  za 250.000,00 kuna manje, zbog smanjenja obima izvršenih usluga ( raskid ugovora sa „Prvi treptač“ d.o.o. Split), „usluga tekućeg i investicijskog održavanja javne rasvjete“ za 1. 150.000,00 kuna manje, zbog smanjenih potreba, „potrošene energije za javnu rasvjetu“ za 160.000,00 više, zbog povećane potrošnje ( širenje mreže), „dezinsekcije i deratizacije javnih površina, te sakupljanje i postupanje s neupisanim psima, te s napuštenim i izgubljenim životinjama“ za 300.000,00 kuna više, zbog povećanog obima poslova ( dodatno zaprašivanje protiv komaraca po MO i GČ, povećani broj pasa i mačaka koji su zbrinuti).</w:t>
            </w:r>
          </w:p>
          <w:p w14:paraId="3C0332A0" w14:textId="77777777" w:rsidR="00E55435" w:rsidRPr="00F631A6" w:rsidRDefault="00E55435" w:rsidP="00E55435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F631A6">
              <w:rPr>
                <w:rFonts w:ascii="Times New Roman" w:hAnsi="Times New Roman"/>
                <w:szCs w:val="24"/>
              </w:rPr>
              <w:t>Stoga se predlaže prihvaćanje izmjene ovog Programa u navedenim stavkama radi ostvarivanja boljeg standarda usluge u dužem vremenskom periodu.</w:t>
            </w:r>
          </w:p>
          <w:bookmarkEnd w:id="0"/>
          <w:p w14:paraId="29A1491C" w14:textId="66858E24" w:rsidR="00CE6797" w:rsidRPr="00F631A6" w:rsidRDefault="00CE6797" w:rsidP="00CE6797">
            <w:pPr>
              <w:pStyle w:val="TableParagraph"/>
              <w:spacing w:before="153" w:line="273" w:lineRule="auto"/>
              <w:ind w:left="116" w:right="37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26" w:rsidRPr="00F631A6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84B26" w:rsidRPr="00F631A6" w:rsidRDefault="00E84B26" w:rsidP="00E84B26">
            <w:pPr>
              <w:pStyle w:val="TableParagraph"/>
              <w:spacing w:line="254" w:lineRule="auto"/>
              <w:ind w:left="161" w:right="14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lastRenderedPageBreak/>
              <w:t>Ime/naziv sudionika/ce savjetovanja (pojedinac, udruga, ustanova i sl.) koji/a daje svoje mišljenje i primjedbe na nacrt zakona, drugog propisa ili</w:t>
            </w:r>
            <w:r w:rsidRPr="00F631A6">
              <w:rPr>
                <w:rFonts w:ascii="Times New Roman" w:hAnsi="Times New Roman" w:cs="Times New Roman"/>
                <w:color w:val="232323"/>
                <w:spacing w:val="15"/>
                <w:w w:val="110"/>
                <w:sz w:val="24"/>
                <w:szCs w:val="24"/>
              </w:rPr>
              <w:t xml:space="preserve"> </w:t>
            </w: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akta</w:t>
            </w:r>
          </w:p>
        </w:tc>
        <w:tc>
          <w:tcPr>
            <w:tcW w:w="6816" w:type="dxa"/>
          </w:tcPr>
          <w:p w14:paraId="6D09A19F" w14:textId="77777777" w:rsidR="00E84B26" w:rsidRPr="00F631A6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504B" w14:textId="77777777" w:rsidR="00E84B26" w:rsidRPr="00F631A6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8088" w14:textId="77777777" w:rsidR="00E84B26" w:rsidRPr="00F631A6" w:rsidRDefault="00E84B26" w:rsidP="00E55435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26" w:rsidRPr="00F631A6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E84B26" w:rsidRPr="00F631A6" w:rsidRDefault="00E84B26" w:rsidP="00E84B26">
            <w:pPr>
              <w:pStyle w:val="TableParagraph"/>
              <w:spacing w:before="111" w:line="254" w:lineRule="auto"/>
              <w:ind w:left="16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6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Primjedbe, komentari i prijedlozi na pojedine odredbe javnog poziva</w:t>
            </w:r>
          </w:p>
        </w:tc>
        <w:tc>
          <w:tcPr>
            <w:tcW w:w="6816" w:type="dxa"/>
          </w:tcPr>
          <w:p w14:paraId="7269A240" w14:textId="77777777" w:rsidR="00E84B26" w:rsidRPr="00F631A6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</w:pPr>
          </w:p>
          <w:p w14:paraId="598264DD" w14:textId="77777777" w:rsidR="00E84B26" w:rsidRPr="00F631A6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</w:pPr>
          </w:p>
          <w:p w14:paraId="7A64569C" w14:textId="77777777" w:rsidR="00E84B26" w:rsidRPr="00F631A6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</w:pPr>
          </w:p>
          <w:p w14:paraId="765BA730" w14:textId="77777777" w:rsidR="00E84B26" w:rsidRPr="00F631A6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</w:pPr>
          </w:p>
          <w:p w14:paraId="3529DAD8" w14:textId="709EAF5A" w:rsidR="00E84B26" w:rsidRPr="00F631A6" w:rsidRDefault="00E84B26" w:rsidP="00E84B26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78F38" w14:textId="77777777" w:rsidR="00F631A6" w:rsidRDefault="00F631A6" w:rsidP="00CE6797">
      <w:pPr>
        <w:pStyle w:val="Tijeloteksta"/>
        <w:spacing w:before="8"/>
        <w:rPr>
          <w:rFonts w:ascii="Times New Roman" w:hAnsi="Times New Roman" w:cs="Times New Roman"/>
          <w:color w:val="262626"/>
          <w:w w:val="105"/>
        </w:rPr>
      </w:pPr>
      <w:bookmarkStart w:id="1" w:name="_Hlk121380422"/>
    </w:p>
    <w:p w14:paraId="5E1D7D5A" w14:textId="2C25ADC1" w:rsidR="00544180" w:rsidRPr="00A0680A" w:rsidRDefault="00544180" w:rsidP="00CE6797">
      <w:pPr>
        <w:pStyle w:val="Tijeloteksta"/>
        <w:spacing w:before="8"/>
        <w:rPr>
          <w:rFonts w:ascii="Times New Roman" w:hAnsi="Times New Roman" w:cs="Times New Roman"/>
          <w:u w:val="single"/>
        </w:rPr>
      </w:pPr>
      <w:r w:rsidRPr="00A0680A">
        <w:rPr>
          <w:rFonts w:ascii="Times New Roman" w:hAnsi="Times New Roman" w:cs="Times New Roman"/>
          <w:noProof/>
          <w:u w:val="single"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80A">
        <w:rPr>
          <w:rFonts w:ascii="Times New Roman" w:hAnsi="Times New Roman" w:cs="Times New Roman"/>
          <w:color w:val="262626"/>
          <w:w w:val="105"/>
          <w:u w:val="single"/>
        </w:rPr>
        <w:t xml:space="preserve">Za vrijeme trajanja savjetovanja s zainteresiranom javnošću o </w:t>
      </w:r>
      <w:r w:rsidRPr="00A0680A">
        <w:rPr>
          <w:rFonts w:ascii="Times New Roman" w:hAnsi="Times New Roman" w:cs="Times New Roman"/>
          <w:i/>
          <w:color w:val="262626"/>
          <w:w w:val="105"/>
          <w:u w:val="single"/>
        </w:rPr>
        <w:t xml:space="preserve"> </w:t>
      </w:r>
      <w:r w:rsidR="00E55435" w:rsidRPr="00A0680A">
        <w:rPr>
          <w:rFonts w:ascii="Times New Roman" w:hAnsi="Times New Roman" w:cs="Times New Roman"/>
          <w:iCs/>
          <w:color w:val="262626"/>
          <w:w w:val="105"/>
          <w:u w:val="single"/>
        </w:rPr>
        <w:t xml:space="preserve">Izmjeni </w:t>
      </w:r>
      <w:r w:rsidR="00CE6797" w:rsidRPr="00A0680A">
        <w:rPr>
          <w:rFonts w:ascii="Times New Roman" w:hAnsi="Times New Roman" w:cs="Times New Roman"/>
          <w:iCs/>
          <w:color w:val="262626"/>
          <w:w w:val="105"/>
          <w:u w:val="single"/>
        </w:rPr>
        <w:t>Programu održavanja komunalne infrastrukture na području Grada Šibenika u 202</w:t>
      </w:r>
      <w:r w:rsidR="00E55435" w:rsidRPr="00A0680A">
        <w:rPr>
          <w:rFonts w:ascii="Times New Roman" w:hAnsi="Times New Roman" w:cs="Times New Roman"/>
          <w:iCs/>
          <w:color w:val="262626"/>
          <w:w w:val="105"/>
          <w:u w:val="single"/>
        </w:rPr>
        <w:t>2</w:t>
      </w:r>
      <w:r w:rsidR="00CE6797" w:rsidRPr="00A0680A">
        <w:rPr>
          <w:rFonts w:ascii="Times New Roman" w:hAnsi="Times New Roman" w:cs="Times New Roman"/>
          <w:iCs/>
          <w:color w:val="262626"/>
          <w:w w:val="105"/>
          <w:u w:val="single"/>
        </w:rPr>
        <w:t>. godini</w:t>
      </w:r>
      <w:r w:rsidR="00AB1897" w:rsidRPr="00A0680A">
        <w:rPr>
          <w:rFonts w:ascii="Times New Roman" w:hAnsi="Times New Roman" w:cs="Times New Roman"/>
          <w:color w:val="262626"/>
          <w:w w:val="105"/>
          <w:u w:val="single"/>
        </w:rPr>
        <w:t xml:space="preserve"> </w:t>
      </w:r>
      <w:r w:rsidRPr="00A0680A">
        <w:rPr>
          <w:rFonts w:ascii="Times New Roman" w:hAnsi="Times New Roman" w:cs="Times New Roman"/>
          <w:color w:val="262626"/>
          <w:w w:val="105"/>
          <w:u w:val="single"/>
        </w:rPr>
        <w:t>nije pristigla niti jedna primjedba</w:t>
      </w:r>
      <w:r w:rsidR="00CE6797" w:rsidRPr="00A0680A">
        <w:rPr>
          <w:rFonts w:ascii="Times New Roman" w:hAnsi="Times New Roman" w:cs="Times New Roman"/>
          <w:color w:val="262626"/>
          <w:w w:val="105"/>
          <w:u w:val="single"/>
        </w:rPr>
        <w:t xml:space="preserve"> ili prijedlog.</w:t>
      </w:r>
      <w:r w:rsidRPr="00A0680A">
        <w:rPr>
          <w:rFonts w:ascii="Times New Roman" w:hAnsi="Times New Roman" w:cs="Times New Roman"/>
          <w:color w:val="262626"/>
          <w:w w:val="105"/>
          <w:u w:val="single"/>
        </w:rPr>
        <w:t xml:space="preserve"> </w:t>
      </w:r>
    </w:p>
    <w:p w14:paraId="2C5EBD10" w14:textId="1DA7DBFB" w:rsidR="00544180" w:rsidRPr="00F631A6" w:rsidRDefault="00544180" w:rsidP="00CE6797">
      <w:pPr>
        <w:pStyle w:val="Tijeloteksta"/>
        <w:spacing w:before="168"/>
        <w:ind w:right="112"/>
        <w:jc w:val="both"/>
        <w:rPr>
          <w:rFonts w:ascii="Times New Roman" w:hAnsi="Times New Roman" w:cs="Times New Roman"/>
        </w:rPr>
      </w:pPr>
      <w:r w:rsidRPr="00F631A6">
        <w:rPr>
          <w:rFonts w:ascii="Times New Roman" w:hAnsi="Times New Roman" w:cs="Times New Roman"/>
          <w:color w:val="262626"/>
          <w:w w:val="110"/>
        </w:rPr>
        <w:t>Sukladno odredbama članka 11. stavka 4. Zakona o pravu na pristup informacijama (NN 25/13</w:t>
      </w:r>
      <w:r w:rsidR="00CE6797" w:rsidRPr="00F631A6">
        <w:rPr>
          <w:rFonts w:ascii="Times New Roman" w:hAnsi="Times New Roman" w:cs="Times New Roman"/>
          <w:color w:val="262626"/>
          <w:w w:val="110"/>
        </w:rPr>
        <w:t>,</w:t>
      </w:r>
      <w:r w:rsidRPr="00F631A6">
        <w:rPr>
          <w:rFonts w:ascii="Times New Roman" w:hAnsi="Times New Roman" w:cs="Times New Roman"/>
          <w:color w:val="262626"/>
          <w:w w:val="110"/>
        </w:rPr>
        <w:t xml:space="preserve"> 85/15</w:t>
      </w:r>
      <w:r w:rsidR="00CE6797" w:rsidRPr="00F631A6">
        <w:rPr>
          <w:rFonts w:ascii="Times New Roman" w:hAnsi="Times New Roman" w:cs="Times New Roman"/>
          <w:color w:val="262626"/>
          <w:w w:val="110"/>
        </w:rPr>
        <w:t xml:space="preserve"> i 69/22</w:t>
      </w:r>
      <w:r w:rsidRPr="00F631A6">
        <w:rPr>
          <w:rFonts w:ascii="Times New Roman" w:hAnsi="Times New Roman" w:cs="Times New Roman"/>
          <w:color w:val="262626"/>
          <w:w w:val="110"/>
        </w:rPr>
        <w:t>), Grad Šibenik izradio je ovo izvješće o savjetovanju s javnošću i objavit će ga na svojoj internetskoj stranici</w:t>
      </w:r>
      <w:r w:rsidR="00CE6797" w:rsidRPr="00F631A6">
        <w:rPr>
          <w:rFonts w:ascii="Times New Roman" w:hAnsi="Times New Roman" w:cs="Times New Roman"/>
          <w:color w:val="262626"/>
          <w:w w:val="110"/>
        </w:rPr>
        <w:t>, te ga dostaviti tijelu koje donosi opći akt.</w:t>
      </w:r>
    </w:p>
    <w:p w14:paraId="16BEAA96" w14:textId="77777777" w:rsidR="00544180" w:rsidRPr="00F631A6" w:rsidRDefault="00544180" w:rsidP="00544180">
      <w:pPr>
        <w:pStyle w:val="Tijeloteksta"/>
        <w:spacing w:before="8"/>
        <w:rPr>
          <w:rFonts w:ascii="Times New Roman" w:hAnsi="Times New Roman" w:cs="Times New Roman"/>
        </w:rPr>
      </w:pPr>
    </w:p>
    <w:p w14:paraId="46983062" w14:textId="71875A43" w:rsidR="00544180" w:rsidRPr="00F631A6" w:rsidRDefault="00CE6797" w:rsidP="00544180">
      <w:pPr>
        <w:pStyle w:val="Tijeloteksta"/>
        <w:rPr>
          <w:rFonts w:ascii="Times New Roman" w:hAnsi="Times New Roman" w:cs="Times New Roman"/>
        </w:rPr>
      </w:pPr>
      <w:r w:rsidRPr="00F631A6">
        <w:rPr>
          <w:rFonts w:ascii="Times New Roman" w:hAnsi="Times New Roman" w:cs="Times New Roman"/>
        </w:rPr>
        <w:t xml:space="preserve">Šibenik, </w:t>
      </w:r>
      <w:r w:rsidR="00E55435" w:rsidRPr="00F631A6">
        <w:rPr>
          <w:rFonts w:ascii="Times New Roman" w:hAnsi="Times New Roman" w:cs="Times New Roman"/>
        </w:rPr>
        <w:t>09</w:t>
      </w:r>
      <w:r w:rsidRPr="00F631A6">
        <w:rPr>
          <w:rFonts w:ascii="Times New Roman" w:hAnsi="Times New Roman" w:cs="Times New Roman"/>
        </w:rPr>
        <w:t xml:space="preserve">. </w:t>
      </w:r>
      <w:r w:rsidR="00E55435" w:rsidRPr="00F631A6">
        <w:rPr>
          <w:rFonts w:ascii="Times New Roman" w:hAnsi="Times New Roman" w:cs="Times New Roman"/>
        </w:rPr>
        <w:t>prosinca</w:t>
      </w:r>
      <w:r w:rsidRPr="00F631A6">
        <w:rPr>
          <w:rFonts w:ascii="Times New Roman" w:hAnsi="Times New Roman" w:cs="Times New Roman"/>
        </w:rPr>
        <w:t xml:space="preserve"> 2022.</w:t>
      </w:r>
    </w:p>
    <w:bookmarkEnd w:id="1"/>
    <w:p w14:paraId="578509A0" w14:textId="7700A234" w:rsidR="00544180" w:rsidRDefault="00544180" w:rsidP="00544180">
      <w:pPr>
        <w:pStyle w:val="Tijeloteksta"/>
        <w:spacing w:before="5"/>
        <w:rPr>
          <w:rFonts w:ascii="Times New Roman" w:hAnsi="Times New Roman" w:cs="Times New Roman"/>
        </w:rPr>
      </w:pPr>
    </w:p>
    <w:p w14:paraId="6E5BA70A" w14:textId="6D2D5BEF" w:rsidR="00A0680A" w:rsidRDefault="00A0680A" w:rsidP="00544180">
      <w:pPr>
        <w:pStyle w:val="Tijeloteksta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363-01/21-01/211</w:t>
      </w:r>
    </w:p>
    <w:p w14:paraId="35E59C57" w14:textId="49A40A83" w:rsidR="00A0680A" w:rsidRPr="00F631A6" w:rsidRDefault="00A0680A" w:rsidP="00544180">
      <w:pPr>
        <w:pStyle w:val="Tijeloteksta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2182-01-03/1-22- </w:t>
      </w:r>
    </w:p>
    <w:p w14:paraId="2A9622A8" w14:textId="65AB092C" w:rsidR="00544180" w:rsidRPr="00F631A6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  <w:color w:val="262626"/>
        </w:rPr>
      </w:pPr>
      <w:r w:rsidRPr="00F631A6">
        <w:rPr>
          <w:rFonts w:ascii="Times New Roman" w:hAnsi="Times New Roman" w:cs="Times New Roman"/>
          <w:color w:val="262626"/>
        </w:rPr>
        <w:t>PROČELNIK:</w:t>
      </w:r>
    </w:p>
    <w:p w14:paraId="5CBC5268" w14:textId="77777777" w:rsidR="00544180" w:rsidRPr="00F631A6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</w:rPr>
      </w:pPr>
      <w:r w:rsidRPr="00F631A6">
        <w:rPr>
          <w:rFonts w:ascii="Times New Roman" w:hAnsi="Times New Roman" w:cs="Times New Roman"/>
          <w:color w:val="262626"/>
        </w:rPr>
        <w:t>Ante Nakić ,struč.spec.ing.aedif</w:t>
      </w:r>
    </w:p>
    <w:p w14:paraId="16CD063D" w14:textId="77777777" w:rsidR="00087AFC" w:rsidRPr="00F631A6" w:rsidRDefault="00087AFC">
      <w:pPr>
        <w:rPr>
          <w:rFonts w:ascii="Times New Roman" w:hAnsi="Times New Roman" w:cs="Times New Roman"/>
          <w:sz w:val="24"/>
          <w:szCs w:val="24"/>
        </w:rPr>
      </w:pPr>
    </w:p>
    <w:sectPr w:rsidR="00087AFC" w:rsidRPr="00F631A6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41103"/>
    <w:rsid w:val="00087AFC"/>
    <w:rsid w:val="001E5D40"/>
    <w:rsid w:val="00333578"/>
    <w:rsid w:val="003B54CF"/>
    <w:rsid w:val="004444B8"/>
    <w:rsid w:val="00494456"/>
    <w:rsid w:val="005248C1"/>
    <w:rsid w:val="005371F7"/>
    <w:rsid w:val="00544180"/>
    <w:rsid w:val="00553EEF"/>
    <w:rsid w:val="005B17A0"/>
    <w:rsid w:val="00605292"/>
    <w:rsid w:val="007A3873"/>
    <w:rsid w:val="009B47C9"/>
    <w:rsid w:val="00A03DC8"/>
    <w:rsid w:val="00A0680A"/>
    <w:rsid w:val="00A675C6"/>
    <w:rsid w:val="00A73326"/>
    <w:rsid w:val="00A96DB1"/>
    <w:rsid w:val="00AB1897"/>
    <w:rsid w:val="00AD06FE"/>
    <w:rsid w:val="00C3546D"/>
    <w:rsid w:val="00CC0210"/>
    <w:rsid w:val="00CE6797"/>
    <w:rsid w:val="00E55435"/>
    <w:rsid w:val="00E80D71"/>
    <w:rsid w:val="00E84B26"/>
    <w:rsid w:val="00E8720A"/>
    <w:rsid w:val="00EB2CE2"/>
    <w:rsid w:val="00F02387"/>
    <w:rsid w:val="00F50958"/>
    <w:rsid w:val="00F631A6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  <w:style w:type="paragraph" w:customStyle="1" w:styleId="Tijeloteksta23">
    <w:name w:val="Tijelo teksta 23"/>
    <w:basedOn w:val="Normal"/>
    <w:rsid w:val="00CE6797"/>
    <w:pPr>
      <w:widowControl/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4</cp:revision>
  <cp:lastPrinted>2022-11-16T10:08:00Z</cp:lastPrinted>
  <dcterms:created xsi:type="dcterms:W3CDTF">2022-12-08T06:48:00Z</dcterms:created>
  <dcterms:modified xsi:type="dcterms:W3CDTF">2022-12-08T12:05:00Z</dcterms:modified>
</cp:coreProperties>
</file>